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C3D" w:rsidRDefault="00146C3D" w:rsidP="00D20067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</w:p>
    <w:p w:rsidR="00D20067" w:rsidRPr="00D20067" w:rsidRDefault="00D20067" w:rsidP="00D20067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bookmarkStart w:id="0" w:name="_GoBack"/>
      <w:bookmarkEnd w:id="0"/>
      <w:r w:rsidRPr="00D20067">
        <w:rPr>
          <w:rFonts w:ascii="Arial" w:eastAsia="Calibri" w:hAnsi="Arial" w:cs="Arial"/>
          <w:bCs/>
          <w:sz w:val="22"/>
          <w:szCs w:val="22"/>
          <w:lang w:val="en-GB"/>
        </w:rPr>
        <w:t>20</w:t>
      </w:r>
      <w:r w:rsidRPr="00D20067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 w:rsidRPr="00D20067">
        <w:rPr>
          <w:rFonts w:ascii="Arial" w:eastAsia="Calibri" w:hAnsi="Arial" w:cs="Arial"/>
          <w:bCs/>
          <w:sz w:val="22"/>
          <w:szCs w:val="22"/>
          <w:lang w:val="en-GB"/>
        </w:rPr>
        <w:t xml:space="preserve"> February 2014</w:t>
      </w:r>
    </w:p>
    <w:p w:rsidR="00D20067" w:rsidRDefault="00D20067" w:rsidP="00D20067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D20067" w:rsidRPr="00D20067" w:rsidRDefault="00487857" w:rsidP="00D20067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t>YOKOHAMA</w:t>
      </w:r>
      <w:r w:rsidR="00D20067" w:rsidRPr="00D20067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to Exhibit at 2014 Geneva Motor Show</w:t>
      </w:r>
    </w:p>
    <w:p w:rsidR="00512F27" w:rsidRDefault="00512F27" w:rsidP="00D20067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D20067" w:rsidRDefault="00D20067" w:rsidP="00D20067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D20067">
        <w:rPr>
          <w:rFonts w:ascii="Arial" w:eastAsia="Calibri" w:hAnsi="Arial" w:cs="Arial"/>
          <w:sz w:val="22"/>
          <w:szCs w:val="22"/>
          <w:lang w:val="en-GB"/>
        </w:rPr>
        <w:t>Tokyo – The Yokohama Rubber Co., Ltd., announced today that it will</w:t>
      </w:r>
      <w:r w:rsidR="00512F27">
        <w:rPr>
          <w:rFonts w:ascii="Arial" w:eastAsia="Calibri" w:hAnsi="Arial" w:cs="Arial"/>
          <w:sz w:val="22"/>
          <w:szCs w:val="22"/>
          <w:lang w:val="en-GB"/>
        </w:rPr>
        <w:t xml:space="preserve"> participate in the 84th Geneva </w:t>
      </w:r>
      <w:r w:rsidRPr="00D20067">
        <w:rPr>
          <w:rFonts w:ascii="Arial" w:eastAsia="Calibri" w:hAnsi="Arial" w:cs="Arial"/>
          <w:sz w:val="22"/>
          <w:szCs w:val="22"/>
          <w:lang w:val="en-GB"/>
        </w:rPr>
        <w:t>International Motor Show to be held 4–16 March in Geneva, Swit</w:t>
      </w:r>
      <w:r w:rsidR="00512F27">
        <w:rPr>
          <w:rFonts w:ascii="Arial" w:eastAsia="Calibri" w:hAnsi="Arial" w:cs="Arial"/>
          <w:sz w:val="22"/>
          <w:szCs w:val="22"/>
          <w:lang w:val="en-GB"/>
        </w:rPr>
        <w:t xml:space="preserve">zerland (with press days on 4–5 </w:t>
      </w:r>
      <w:r w:rsidRPr="00D20067">
        <w:rPr>
          <w:rFonts w:ascii="Arial" w:eastAsia="Calibri" w:hAnsi="Arial" w:cs="Arial"/>
          <w:sz w:val="22"/>
          <w:szCs w:val="22"/>
          <w:lang w:val="en-GB"/>
        </w:rPr>
        <w:t>March). The company’s exhibit will highlight the</w:t>
      </w:r>
      <w:r w:rsidR="00487857">
        <w:rPr>
          <w:rFonts w:ascii="Arial" w:eastAsia="Calibri" w:hAnsi="Arial" w:cs="Arial"/>
          <w:sz w:val="22"/>
          <w:szCs w:val="22"/>
          <w:lang w:val="en-GB"/>
        </w:rPr>
        <w:t xml:space="preserve"> high performance of YOKOHAMA ty</w:t>
      </w:r>
      <w:r w:rsidRPr="00D20067">
        <w:rPr>
          <w:rFonts w:ascii="Arial" w:eastAsia="Calibri" w:hAnsi="Arial" w:cs="Arial"/>
          <w:sz w:val="22"/>
          <w:szCs w:val="22"/>
          <w:lang w:val="en-GB"/>
        </w:rPr>
        <w:t>res, with a</w:t>
      </w:r>
      <w:r w:rsidR="00512F2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D20067">
        <w:rPr>
          <w:rFonts w:ascii="Arial" w:eastAsia="Calibri" w:hAnsi="Arial" w:cs="Arial"/>
          <w:sz w:val="22"/>
          <w:szCs w:val="22"/>
          <w:lang w:val="en-GB"/>
        </w:rPr>
        <w:t>focus on the “ADVAN” global flagship brand and the fuel-efficient “BluEarth” brand. YOKOHAMA’s</w:t>
      </w:r>
      <w:r w:rsidR="00512F2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D20067">
        <w:rPr>
          <w:rFonts w:ascii="Arial" w:eastAsia="Calibri" w:hAnsi="Arial" w:cs="Arial"/>
          <w:sz w:val="22"/>
          <w:szCs w:val="22"/>
          <w:lang w:val="en-GB"/>
        </w:rPr>
        <w:t>booth will also display the “AERO-Y” electric vehicle (EV) concept car and introduce the company’s</w:t>
      </w:r>
      <w:r w:rsidR="00512F2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D20067">
        <w:rPr>
          <w:rFonts w:ascii="Arial" w:eastAsia="Calibri" w:hAnsi="Arial" w:cs="Arial"/>
          <w:sz w:val="22"/>
          <w:szCs w:val="22"/>
          <w:lang w:val="en-GB"/>
        </w:rPr>
        <w:t>cutting-edge technologies that will contribute to development of the next generation of motorization.</w:t>
      </w:r>
    </w:p>
    <w:p w:rsidR="00512F27" w:rsidRPr="00D20067" w:rsidRDefault="00512F27" w:rsidP="00D20067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D20067" w:rsidRDefault="00825FF3" w:rsidP="00D20067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Featured “ADVAN” tyr</w:t>
      </w:r>
      <w:r w:rsidR="00D20067" w:rsidRPr="00D20067">
        <w:rPr>
          <w:rFonts w:ascii="Arial" w:eastAsia="Calibri" w:hAnsi="Arial" w:cs="Arial"/>
          <w:sz w:val="22"/>
          <w:szCs w:val="22"/>
          <w:lang w:val="en-GB"/>
        </w:rPr>
        <w:t xml:space="preserve">es will emphasize the brand’s high performance. </w:t>
      </w:r>
      <w:r w:rsidR="00512F27">
        <w:rPr>
          <w:rFonts w:ascii="Arial" w:eastAsia="Calibri" w:hAnsi="Arial" w:cs="Arial"/>
          <w:sz w:val="22"/>
          <w:szCs w:val="22"/>
          <w:lang w:val="en-GB"/>
        </w:rPr>
        <w:t xml:space="preserve">In addition to the “ADVAN </w:t>
      </w:r>
      <w:r w:rsidR="00D20067" w:rsidRPr="00D20067">
        <w:rPr>
          <w:rFonts w:ascii="Arial" w:eastAsia="Calibri" w:hAnsi="Arial" w:cs="Arial"/>
          <w:sz w:val="22"/>
          <w:szCs w:val="22"/>
          <w:lang w:val="en-GB"/>
        </w:rPr>
        <w:t>Sport V105,” which has been adopted as original equipment on several high-performance premium</w:t>
      </w:r>
      <w:r w:rsidR="00512F2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D20067" w:rsidRPr="00D20067">
        <w:rPr>
          <w:rFonts w:ascii="Arial" w:eastAsia="Calibri" w:hAnsi="Arial" w:cs="Arial"/>
          <w:sz w:val="22"/>
          <w:szCs w:val="22"/>
          <w:lang w:val="en-GB"/>
        </w:rPr>
        <w:t>ve</w:t>
      </w:r>
      <w:r w:rsidR="00487857">
        <w:rPr>
          <w:rFonts w:ascii="Arial" w:eastAsia="Calibri" w:hAnsi="Arial" w:cs="Arial"/>
          <w:sz w:val="22"/>
          <w:szCs w:val="22"/>
          <w:lang w:val="en-GB"/>
        </w:rPr>
        <w:t>hicles, and the street sports ty</w:t>
      </w:r>
      <w:r w:rsidR="00D20067" w:rsidRPr="00D20067">
        <w:rPr>
          <w:rFonts w:ascii="Arial" w:eastAsia="Calibri" w:hAnsi="Arial" w:cs="Arial"/>
          <w:sz w:val="22"/>
          <w:szCs w:val="22"/>
          <w:lang w:val="en-GB"/>
        </w:rPr>
        <w:t>re “ADVAN NEOVA AD08R,” the booth will introduce visitors to the</w:t>
      </w:r>
      <w:r w:rsidR="00512F2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487857">
        <w:rPr>
          <w:rFonts w:ascii="Arial" w:eastAsia="Calibri" w:hAnsi="Arial" w:cs="Arial"/>
          <w:sz w:val="22"/>
          <w:szCs w:val="22"/>
          <w:lang w:val="en-GB"/>
        </w:rPr>
        <w:t>new size “ADVAN” racing ty</w:t>
      </w:r>
      <w:r w:rsidR="00D20067" w:rsidRPr="00D20067">
        <w:rPr>
          <w:rFonts w:ascii="Arial" w:eastAsia="Calibri" w:hAnsi="Arial" w:cs="Arial"/>
          <w:sz w:val="22"/>
          <w:szCs w:val="22"/>
          <w:lang w:val="en-GB"/>
        </w:rPr>
        <w:t>res being supplied to the FIA World T</w:t>
      </w:r>
      <w:r w:rsidR="00512F27">
        <w:rPr>
          <w:rFonts w:ascii="Arial" w:eastAsia="Calibri" w:hAnsi="Arial" w:cs="Arial"/>
          <w:sz w:val="22"/>
          <w:szCs w:val="22"/>
          <w:lang w:val="en-GB"/>
        </w:rPr>
        <w:t xml:space="preserve">ouring Car Championship (WTCC), </w:t>
      </w:r>
      <w:r w:rsidR="00D20067" w:rsidRPr="00D20067">
        <w:rPr>
          <w:rFonts w:ascii="Arial" w:eastAsia="Calibri" w:hAnsi="Arial" w:cs="Arial"/>
          <w:sz w:val="22"/>
          <w:szCs w:val="22"/>
          <w:lang w:val="en-GB"/>
        </w:rPr>
        <w:t xml:space="preserve">which is being run under new technical regulations from 2014. To demonstrate the </w:t>
      </w:r>
      <w:r w:rsidR="00487857" w:rsidRPr="00D20067">
        <w:rPr>
          <w:rFonts w:ascii="Arial" w:eastAsia="Calibri" w:hAnsi="Arial" w:cs="Arial"/>
          <w:sz w:val="22"/>
          <w:szCs w:val="22"/>
          <w:lang w:val="en-GB"/>
        </w:rPr>
        <w:t>broad sweeping</w:t>
      </w:r>
      <w:r w:rsidR="00512F2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487857">
        <w:rPr>
          <w:rFonts w:ascii="Arial" w:eastAsia="Calibri" w:hAnsi="Arial" w:cs="Arial"/>
          <w:sz w:val="22"/>
          <w:szCs w:val="22"/>
          <w:lang w:val="en-GB"/>
        </w:rPr>
        <w:t xml:space="preserve">nature of the YOKOHAMA tyre </w:t>
      </w:r>
      <w:r w:rsidR="00D20067" w:rsidRPr="00D20067">
        <w:rPr>
          <w:rFonts w:ascii="Arial" w:eastAsia="Calibri" w:hAnsi="Arial" w:cs="Arial"/>
          <w:sz w:val="22"/>
          <w:szCs w:val="22"/>
          <w:lang w:val="en-GB"/>
        </w:rPr>
        <w:t>line</w:t>
      </w:r>
      <w:r w:rsidR="00487857">
        <w:rPr>
          <w:rFonts w:ascii="Arial" w:eastAsia="Calibri" w:hAnsi="Arial" w:cs="Arial"/>
          <w:sz w:val="22"/>
          <w:szCs w:val="22"/>
          <w:lang w:val="en-GB"/>
        </w:rPr>
        <w:t>-</w:t>
      </w:r>
      <w:r w:rsidR="00D20067" w:rsidRPr="00D20067">
        <w:rPr>
          <w:rFonts w:ascii="Arial" w:eastAsia="Calibri" w:hAnsi="Arial" w:cs="Arial"/>
          <w:sz w:val="22"/>
          <w:szCs w:val="22"/>
          <w:lang w:val="en-GB"/>
        </w:rPr>
        <w:t>up, the booth will also fea</w:t>
      </w:r>
      <w:r w:rsidR="00512F27">
        <w:rPr>
          <w:rFonts w:ascii="Arial" w:eastAsia="Calibri" w:hAnsi="Arial" w:cs="Arial"/>
          <w:sz w:val="22"/>
          <w:szCs w:val="22"/>
          <w:lang w:val="en-GB"/>
        </w:rPr>
        <w:t xml:space="preserve">ture a number of other YOKOHAMA </w:t>
      </w:r>
      <w:r w:rsidR="00D20067" w:rsidRPr="00D20067">
        <w:rPr>
          <w:rFonts w:ascii="Arial" w:eastAsia="Calibri" w:hAnsi="Arial" w:cs="Arial"/>
          <w:sz w:val="22"/>
          <w:szCs w:val="22"/>
          <w:lang w:val="en-GB"/>
        </w:rPr>
        <w:t>brands. These will include the environmentally friendly “BluEarth</w:t>
      </w:r>
      <w:r w:rsidR="00512F27">
        <w:rPr>
          <w:rFonts w:ascii="Arial" w:eastAsia="Calibri" w:hAnsi="Arial" w:cs="Arial"/>
          <w:sz w:val="22"/>
          <w:szCs w:val="22"/>
          <w:lang w:val="en-GB"/>
        </w:rPr>
        <w:t>” line</w:t>
      </w:r>
      <w:r w:rsidR="00487857">
        <w:rPr>
          <w:rFonts w:ascii="Arial" w:eastAsia="Calibri" w:hAnsi="Arial" w:cs="Arial"/>
          <w:sz w:val="22"/>
          <w:szCs w:val="22"/>
          <w:lang w:val="en-GB"/>
        </w:rPr>
        <w:t>-</w:t>
      </w:r>
      <w:r w:rsidR="00512F27">
        <w:rPr>
          <w:rFonts w:ascii="Arial" w:eastAsia="Calibri" w:hAnsi="Arial" w:cs="Arial"/>
          <w:sz w:val="22"/>
          <w:szCs w:val="22"/>
          <w:lang w:val="en-GB"/>
        </w:rPr>
        <w:t xml:space="preserve">up, “BluEarth AE-01”; the </w:t>
      </w:r>
      <w:r w:rsidR="00D20067" w:rsidRPr="00D20067">
        <w:rPr>
          <w:rFonts w:ascii="Arial" w:eastAsia="Calibri" w:hAnsi="Arial" w:cs="Arial"/>
          <w:sz w:val="22"/>
          <w:szCs w:val="22"/>
          <w:lang w:val="en-GB"/>
        </w:rPr>
        <w:t>“GEOLANDAR SUV” t</w:t>
      </w:r>
      <w:r>
        <w:rPr>
          <w:rFonts w:ascii="Arial" w:eastAsia="Calibri" w:hAnsi="Arial" w:cs="Arial"/>
          <w:sz w:val="22"/>
          <w:szCs w:val="22"/>
          <w:lang w:val="en-GB"/>
        </w:rPr>
        <w:t>y</w:t>
      </w:r>
      <w:r w:rsidR="00D20067" w:rsidRPr="00D20067">
        <w:rPr>
          <w:rFonts w:ascii="Arial" w:eastAsia="Calibri" w:hAnsi="Arial" w:cs="Arial"/>
          <w:sz w:val="22"/>
          <w:szCs w:val="22"/>
          <w:lang w:val="en-GB"/>
        </w:rPr>
        <w:t>re, which employs “BluEarth” technology to raise the fuel efficiency of SUV</w:t>
      </w:r>
      <w:r w:rsidR="00512F2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487857">
        <w:rPr>
          <w:rFonts w:ascii="Arial" w:eastAsia="Calibri" w:hAnsi="Arial" w:cs="Arial"/>
          <w:sz w:val="22"/>
          <w:szCs w:val="22"/>
          <w:lang w:val="en-GB"/>
        </w:rPr>
        <w:t>tyres; and such winter ty</w:t>
      </w:r>
      <w:r w:rsidR="00D20067" w:rsidRPr="00D20067">
        <w:rPr>
          <w:rFonts w:ascii="Arial" w:eastAsia="Calibri" w:hAnsi="Arial" w:cs="Arial"/>
          <w:sz w:val="22"/>
          <w:szCs w:val="22"/>
          <w:lang w:val="en-GB"/>
        </w:rPr>
        <w:t>res as “W*drive”, designed to meet winter conditions across the European</w:t>
      </w:r>
      <w:r w:rsidR="00512F2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D20067" w:rsidRPr="00D20067">
        <w:rPr>
          <w:rFonts w:ascii="Arial" w:eastAsia="Calibri" w:hAnsi="Arial" w:cs="Arial"/>
          <w:sz w:val="22"/>
          <w:szCs w:val="22"/>
          <w:lang w:val="en-GB"/>
        </w:rPr>
        <w:t>continent, and the “iceGUARD” brand’s studless and studable t</w:t>
      </w:r>
      <w:r w:rsidR="00487857">
        <w:rPr>
          <w:rFonts w:ascii="Arial" w:eastAsia="Calibri" w:hAnsi="Arial" w:cs="Arial"/>
          <w:sz w:val="22"/>
          <w:szCs w:val="22"/>
          <w:lang w:val="en-GB"/>
        </w:rPr>
        <w:t>y</w:t>
      </w:r>
      <w:r w:rsidR="00D20067" w:rsidRPr="00D20067">
        <w:rPr>
          <w:rFonts w:ascii="Arial" w:eastAsia="Calibri" w:hAnsi="Arial" w:cs="Arial"/>
          <w:sz w:val="22"/>
          <w:szCs w:val="22"/>
          <w:lang w:val="en-GB"/>
        </w:rPr>
        <w:t xml:space="preserve">res </w:t>
      </w:r>
      <w:r w:rsidR="00512F27">
        <w:rPr>
          <w:rFonts w:ascii="Arial" w:eastAsia="Calibri" w:hAnsi="Arial" w:cs="Arial"/>
          <w:sz w:val="22"/>
          <w:szCs w:val="22"/>
          <w:lang w:val="en-GB"/>
        </w:rPr>
        <w:t xml:space="preserve">targeted at drivers in Northern </w:t>
      </w:r>
      <w:r w:rsidR="00D20067" w:rsidRPr="00D20067">
        <w:rPr>
          <w:rFonts w:ascii="Arial" w:eastAsia="Calibri" w:hAnsi="Arial" w:cs="Arial"/>
          <w:sz w:val="22"/>
          <w:szCs w:val="22"/>
          <w:lang w:val="en-GB"/>
        </w:rPr>
        <w:t>Europe and Russia. Visitors will also be introduced to YOKOHAMA</w:t>
      </w:r>
      <w:r w:rsidR="00512F27">
        <w:rPr>
          <w:rFonts w:ascii="Arial" w:eastAsia="Calibri" w:hAnsi="Arial" w:cs="Arial"/>
          <w:sz w:val="22"/>
          <w:szCs w:val="22"/>
          <w:lang w:val="en-GB"/>
        </w:rPr>
        <w:t xml:space="preserve">’s proprietary designed wheels, </w:t>
      </w:r>
      <w:r w:rsidR="00D20067" w:rsidRPr="00D20067">
        <w:rPr>
          <w:rFonts w:ascii="Arial" w:eastAsia="Calibri" w:hAnsi="Arial" w:cs="Arial"/>
          <w:sz w:val="22"/>
          <w:szCs w:val="22"/>
          <w:lang w:val="en-GB"/>
        </w:rPr>
        <w:t>including the “ADVAN Racing RGIII”, “ADVAN Racing RS-DF”, and “ADVAN Racing RSII”.</w:t>
      </w:r>
    </w:p>
    <w:p w:rsidR="00512F27" w:rsidRPr="00D20067" w:rsidRDefault="00512F27" w:rsidP="00D20067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D20067" w:rsidRDefault="00D20067" w:rsidP="00D20067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D20067">
        <w:rPr>
          <w:rFonts w:ascii="Arial" w:eastAsia="Calibri" w:hAnsi="Arial" w:cs="Arial"/>
          <w:sz w:val="22"/>
          <w:szCs w:val="22"/>
          <w:lang w:val="en-GB"/>
        </w:rPr>
        <w:t>The “AERO-Y” EV concept car brings together a wide range of the l</w:t>
      </w:r>
      <w:r w:rsidR="00512F27">
        <w:rPr>
          <w:rFonts w:ascii="Arial" w:eastAsia="Calibri" w:hAnsi="Arial" w:cs="Arial"/>
          <w:sz w:val="22"/>
          <w:szCs w:val="22"/>
          <w:lang w:val="en-GB"/>
        </w:rPr>
        <w:t xml:space="preserve">atest technologies developed by </w:t>
      </w:r>
      <w:r w:rsidRPr="00D20067">
        <w:rPr>
          <w:rFonts w:ascii="Arial" w:eastAsia="Calibri" w:hAnsi="Arial" w:cs="Arial"/>
          <w:sz w:val="22"/>
          <w:szCs w:val="22"/>
          <w:lang w:val="en-GB"/>
        </w:rPr>
        <w:t xml:space="preserve">various units of </w:t>
      </w:r>
      <w:r w:rsidR="00487857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D20067">
        <w:rPr>
          <w:rFonts w:ascii="Arial" w:eastAsia="Calibri" w:hAnsi="Arial" w:cs="Arial"/>
          <w:sz w:val="22"/>
          <w:szCs w:val="22"/>
          <w:lang w:val="en-GB"/>
        </w:rPr>
        <w:t>. These include “fin t</w:t>
      </w:r>
      <w:r w:rsidR="00487857">
        <w:rPr>
          <w:rFonts w:ascii="Arial" w:eastAsia="Calibri" w:hAnsi="Arial" w:cs="Arial"/>
          <w:sz w:val="22"/>
          <w:szCs w:val="22"/>
          <w:lang w:val="en-GB"/>
        </w:rPr>
        <w:t>y</w:t>
      </w:r>
      <w:r w:rsidRPr="00D20067">
        <w:rPr>
          <w:rFonts w:ascii="Arial" w:eastAsia="Calibri" w:hAnsi="Arial" w:cs="Arial"/>
          <w:sz w:val="22"/>
          <w:szCs w:val="22"/>
          <w:lang w:val="en-GB"/>
        </w:rPr>
        <w:t>res” that are designed to reduce the vehicle’s</w:t>
      </w:r>
      <w:r w:rsidR="00512F2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D20067">
        <w:rPr>
          <w:rFonts w:ascii="Arial" w:eastAsia="Calibri" w:hAnsi="Arial" w:cs="Arial"/>
          <w:sz w:val="22"/>
          <w:szCs w:val="22"/>
          <w:lang w:val="en-GB"/>
        </w:rPr>
        <w:t>air drag by controlling the airflow in the wheel well, an ultra-lig</w:t>
      </w:r>
      <w:r w:rsidR="00512F27">
        <w:rPr>
          <w:rFonts w:ascii="Arial" w:eastAsia="Calibri" w:hAnsi="Arial" w:cs="Arial"/>
          <w:sz w:val="22"/>
          <w:szCs w:val="22"/>
          <w:lang w:val="en-GB"/>
        </w:rPr>
        <w:t xml:space="preserve">htweight yet high-strength body </w:t>
      </w:r>
      <w:r w:rsidRPr="00D20067">
        <w:rPr>
          <w:rFonts w:ascii="Arial" w:eastAsia="Calibri" w:hAnsi="Arial" w:cs="Arial"/>
          <w:sz w:val="22"/>
          <w:szCs w:val="22"/>
          <w:lang w:val="en-GB"/>
        </w:rPr>
        <w:t xml:space="preserve">created from material developed by </w:t>
      </w:r>
      <w:r w:rsidR="00487857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D20067">
        <w:rPr>
          <w:rFonts w:ascii="Arial" w:eastAsia="Calibri" w:hAnsi="Arial" w:cs="Arial"/>
          <w:sz w:val="22"/>
          <w:szCs w:val="22"/>
          <w:lang w:val="en-GB"/>
        </w:rPr>
        <w:t xml:space="preserve"> for use in airc</w:t>
      </w:r>
      <w:r w:rsidR="00512F27">
        <w:rPr>
          <w:rFonts w:ascii="Arial" w:eastAsia="Calibri" w:hAnsi="Arial" w:cs="Arial"/>
          <w:sz w:val="22"/>
          <w:szCs w:val="22"/>
          <w:lang w:val="en-GB"/>
        </w:rPr>
        <w:t xml:space="preserve">raft components, and an adhesive </w:t>
      </w:r>
      <w:r w:rsidRPr="00D20067">
        <w:rPr>
          <w:rFonts w:ascii="Arial" w:eastAsia="Calibri" w:hAnsi="Arial" w:cs="Arial"/>
          <w:sz w:val="22"/>
          <w:szCs w:val="22"/>
          <w:lang w:val="en-GB"/>
        </w:rPr>
        <w:t>technology that stems from the development of HAMATITE adhesives and enables the creation of</w:t>
      </w:r>
      <w:r w:rsidR="00512F2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D20067">
        <w:rPr>
          <w:rFonts w:ascii="Arial" w:eastAsia="Calibri" w:hAnsi="Arial" w:cs="Arial"/>
          <w:sz w:val="22"/>
          <w:szCs w:val="22"/>
          <w:lang w:val="en-GB"/>
        </w:rPr>
        <w:t>composites from hard-to-bond dissimilar materials.</w:t>
      </w:r>
    </w:p>
    <w:p w:rsidR="00512F27" w:rsidRPr="00D20067" w:rsidRDefault="00512F27" w:rsidP="00D20067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D20067" w:rsidRPr="00D20067" w:rsidRDefault="00D20067" w:rsidP="00D20067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D20067">
        <w:rPr>
          <w:rFonts w:ascii="Arial" w:eastAsia="Calibri" w:hAnsi="Arial" w:cs="Arial"/>
          <w:sz w:val="22"/>
          <w:szCs w:val="22"/>
          <w:lang w:val="en-GB"/>
        </w:rPr>
        <w:t xml:space="preserve">Invitation to Journalists: YOKOHAMA will hold a press conference on Tuesday, </w:t>
      </w:r>
      <w:r w:rsidR="00512F27">
        <w:rPr>
          <w:rFonts w:ascii="Arial" w:eastAsia="Calibri" w:hAnsi="Arial" w:cs="Arial"/>
          <w:sz w:val="22"/>
          <w:szCs w:val="22"/>
          <w:lang w:val="en-GB"/>
        </w:rPr>
        <w:t xml:space="preserve">4 March 2014, at 15:30 p.m., at </w:t>
      </w:r>
      <w:r w:rsidRPr="00D20067">
        <w:rPr>
          <w:rFonts w:ascii="Arial" w:eastAsia="Calibri" w:hAnsi="Arial" w:cs="Arial"/>
          <w:sz w:val="22"/>
          <w:szCs w:val="22"/>
          <w:lang w:val="en-GB"/>
        </w:rPr>
        <w:t>booth 4231 i</w:t>
      </w:r>
      <w:r w:rsidR="00825FF3">
        <w:rPr>
          <w:rFonts w:ascii="Arial" w:eastAsia="Calibri" w:hAnsi="Arial" w:cs="Arial"/>
          <w:sz w:val="22"/>
          <w:szCs w:val="22"/>
          <w:lang w:val="en-GB"/>
        </w:rPr>
        <w:t>n Hall 4, to unveil three new ty</w:t>
      </w:r>
      <w:r w:rsidRPr="00D20067">
        <w:rPr>
          <w:rFonts w:ascii="Arial" w:eastAsia="Calibri" w:hAnsi="Arial" w:cs="Arial"/>
          <w:sz w:val="22"/>
          <w:szCs w:val="22"/>
          <w:lang w:val="en-GB"/>
        </w:rPr>
        <w:t>re products, including two world premieres and one European</w:t>
      </w:r>
      <w:r w:rsidR="00512F2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D20067">
        <w:rPr>
          <w:rFonts w:ascii="Arial" w:eastAsia="Calibri" w:hAnsi="Arial" w:cs="Arial"/>
          <w:sz w:val="22"/>
          <w:szCs w:val="22"/>
          <w:lang w:val="en-GB"/>
        </w:rPr>
        <w:t>premier.</w:t>
      </w:r>
    </w:p>
    <w:p w:rsidR="00D20067" w:rsidRDefault="00D20067" w:rsidP="00D20067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512F27" w:rsidRPr="00D20067" w:rsidRDefault="00512F27" w:rsidP="00512F27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val="en-GB"/>
        </w:rPr>
      </w:pPr>
      <w:r w:rsidRPr="00512F27"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>
            <wp:extent cx="5760720" cy="256672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72" w:rsidRPr="00512F27" w:rsidRDefault="00D20067" w:rsidP="00512F27">
      <w:pPr>
        <w:jc w:val="center"/>
        <w:rPr>
          <w:rFonts w:ascii="Arial" w:hAnsi="Arial" w:cs="Arial"/>
          <w:sz w:val="18"/>
          <w:szCs w:val="18"/>
        </w:rPr>
      </w:pPr>
      <w:r w:rsidRPr="00512F27">
        <w:rPr>
          <w:rFonts w:ascii="Arial" w:eastAsia="Calibri" w:hAnsi="Arial" w:cs="Arial"/>
          <w:b/>
          <w:bCs/>
          <w:i/>
          <w:iCs/>
          <w:sz w:val="18"/>
          <w:szCs w:val="18"/>
        </w:rPr>
        <w:t xml:space="preserve">Image </w:t>
      </w:r>
      <w:proofErr w:type="spellStart"/>
      <w:r w:rsidRPr="00512F27">
        <w:rPr>
          <w:rFonts w:ascii="Arial" w:eastAsia="Calibri" w:hAnsi="Arial" w:cs="Arial"/>
          <w:b/>
          <w:bCs/>
          <w:i/>
          <w:iCs/>
          <w:sz w:val="18"/>
          <w:szCs w:val="18"/>
        </w:rPr>
        <w:t>of</w:t>
      </w:r>
      <w:proofErr w:type="spellEnd"/>
      <w:r w:rsidRPr="00512F27">
        <w:rPr>
          <w:rFonts w:ascii="Arial" w:eastAsia="Calibri" w:hAnsi="Arial" w:cs="Arial"/>
          <w:b/>
          <w:bCs/>
          <w:i/>
          <w:iCs/>
          <w:sz w:val="18"/>
          <w:szCs w:val="18"/>
        </w:rPr>
        <w:t xml:space="preserve"> </w:t>
      </w:r>
      <w:proofErr w:type="spellStart"/>
      <w:r w:rsidRPr="00512F27">
        <w:rPr>
          <w:rFonts w:ascii="Arial" w:eastAsia="Calibri" w:hAnsi="Arial" w:cs="Arial"/>
          <w:b/>
          <w:bCs/>
          <w:i/>
          <w:iCs/>
          <w:sz w:val="18"/>
          <w:szCs w:val="18"/>
        </w:rPr>
        <w:t>the</w:t>
      </w:r>
      <w:proofErr w:type="spellEnd"/>
      <w:r w:rsidRPr="00512F27">
        <w:rPr>
          <w:rFonts w:ascii="Arial" w:eastAsia="Calibri" w:hAnsi="Arial" w:cs="Arial"/>
          <w:b/>
          <w:bCs/>
          <w:i/>
          <w:iCs/>
          <w:sz w:val="18"/>
          <w:szCs w:val="18"/>
        </w:rPr>
        <w:t xml:space="preserve"> YOKOHAMA </w:t>
      </w:r>
      <w:proofErr w:type="spellStart"/>
      <w:r w:rsidRPr="00512F27">
        <w:rPr>
          <w:rFonts w:ascii="Arial" w:eastAsia="Calibri" w:hAnsi="Arial" w:cs="Arial"/>
          <w:b/>
          <w:bCs/>
          <w:i/>
          <w:iCs/>
          <w:sz w:val="18"/>
          <w:szCs w:val="18"/>
        </w:rPr>
        <w:t>booth</w:t>
      </w:r>
      <w:proofErr w:type="spellEnd"/>
    </w:p>
    <w:sectPr w:rsidR="009E4272" w:rsidRPr="00512F27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1B90" w:rsidRDefault="00D51B90" w:rsidP="00B25742">
      <w:r>
        <w:separator/>
      </w:r>
    </w:p>
  </w:endnote>
  <w:endnote w:type="continuationSeparator" w:id="0">
    <w:p w:rsidR="00D51B90" w:rsidRDefault="00D51B90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CD6" w:rsidRDefault="00E35CD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51B90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CD6" w:rsidRDefault="00E35CD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1B90" w:rsidRDefault="00D51B90" w:rsidP="00B25742">
      <w:r>
        <w:separator/>
      </w:r>
    </w:p>
  </w:footnote>
  <w:footnote w:type="continuationSeparator" w:id="0">
    <w:p w:rsidR="00D51B90" w:rsidRDefault="00D51B90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CD6" w:rsidRDefault="00E35CD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51B90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CD6" w:rsidRDefault="00E35CD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1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DB6"/>
    <w:rsid w:val="00097EB7"/>
    <w:rsid w:val="000B6BAC"/>
    <w:rsid w:val="000C0086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6C3D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4D48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857"/>
    <w:rsid w:val="00487F40"/>
    <w:rsid w:val="00493C04"/>
    <w:rsid w:val="00496771"/>
    <w:rsid w:val="004A191D"/>
    <w:rsid w:val="004D20A5"/>
    <w:rsid w:val="004E3DFB"/>
    <w:rsid w:val="004E53E2"/>
    <w:rsid w:val="004F4C9F"/>
    <w:rsid w:val="00512F27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17B6C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5FF3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0067"/>
    <w:rsid w:val="00D259A1"/>
    <w:rsid w:val="00D40FA3"/>
    <w:rsid w:val="00D51B90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DF75C1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326EF0EC-6203-492F-BCDE-DA41A19ED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customStyle="1" w:styleId="hps">
    <w:name w:val="hps"/>
    <w:rsid w:val="000C00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351</Words>
  <Characters>2217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 Koschel</cp:lastModifiedBy>
  <cp:revision>6</cp:revision>
  <cp:lastPrinted>2012-03-02T16:27:00Z</cp:lastPrinted>
  <dcterms:created xsi:type="dcterms:W3CDTF">2014-02-21T12:27:00Z</dcterms:created>
  <dcterms:modified xsi:type="dcterms:W3CDTF">2014-02-21T12:32:00Z</dcterms:modified>
</cp:coreProperties>
</file>